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A5" w:rsidRPr="00920B17" w:rsidRDefault="004F67A5" w:rsidP="004F67A5">
      <w:pPr>
        <w:suppressAutoHyphens/>
        <w:ind w:right="88"/>
        <w:jc w:val="center"/>
        <w:rPr>
          <w:b/>
          <w:sz w:val="28"/>
          <w:szCs w:val="28"/>
        </w:rPr>
      </w:pPr>
      <w:r w:rsidRPr="00920B17">
        <w:rPr>
          <w:b/>
          <w:sz w:val="28"/>
          <w:szCs w:val="28"/>
        </w:rPr>
        <w:t xml:space="preserve">Схема маневров пилотажного комплекса </w:t>
      </w:r>
      <w:r w:rsidRPr="00920B17">
        <w:rPr>
          <w:b/>
          <w:sz w:val="28"/>
          <w:szCs w:val="28"/>
          <w:lang w:val="en-US"/>
        </w:rPr>
        <w:t>F</w:t>
      </w:r>
      <w:r w:rsidRPr="00920B17">
        <w:rPr>
          <w:b/>
          <w:sz w:val="28"/>
          <w:szCs w:val="28"/>
        </w:rPr>
        <w:t>3</w:t>
      </w:r>
      <w:r w:rsidRPr="00920B17">
        <w:rPr>
          <w:b/>
          <w:sz w:val="28"/>
          <w:szCs w:val="28"/>
          <w:lang w:val="en-US"/>
        </w:rPr>
        <w:t>A</w:t>
      </w:r>
      <w:r w:rsidRPr="00920B17">
        <w:rPr>
          <w:b/>
          <w:sz w:val="28"/>
          <w:szCs w:val="28"/>
        </w:rPr>
        <w:t>/</w:t>
      </w:r>
    </w:p>
    <w:p w:rsidR="004F67A5" w:rsidRDefault="004F67A5" w:rsidP="004F67A5">
      <w:pPr>
        <w:suppressAutoHyphens/>
        <w:ind w:right="8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8528" cy="6358270"/>
            <wp:effectExtent l="19050" t="0" r="5272" b="0"/>
            <wp:docPr id="1" name="Рисунок 1" descr="Юношеский комплекс 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ошеский комплекс 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6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6E" w:rsidRDefault="008A2E6E" w:rsidP="008A2E6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ПОЛЁТНЫЙ ЛИСТ радиоуправляемого самолёта</w:t>
      </w:r>
    </w:p>
    <w:p w:rsidR="008A2E6E" w:rsidRDefault="008A2E6E" w:rsidP="008A2E6E">
      <w:pPr>
        <w:rPr>
          <w:b/>
          <w:sz w:val="24"/>
        </w:rPr>
      </w:pPr>
      <w:r>
        <w:rPr>
          <w:b/>
          <w:sz w:val="24"/>
        </w:rPr>
        <w:t>________________________соревнований  г.___________ "____"___________20</w:t>
      </w:r>
      <w:r>
        <w:rPr>
          <w:b/>
          <w:sz w:val="24"/>
        </w:rPr>
        <w:t>__</w:t>
      </w:r>
      <w:r>
        <w:rPr>
          <w:b/>
          <w:sz w:val="24"/>
        </w:rPr>
        <w:t xml:space="preserve"> г.</w:t>
      </w:r>
    </w:p>
    <w:p w:rsidR="008A2E6E" w:rsidRDefault="008A2E6E" w:rsidP="008A2E6E">
      <w:pPr>
        <w:jc w:val="both"/>
        <w:rPr>
          <w:b/>
          <w:sz w:val="24"/>
        </w:rPr>
      </w:pPr>
      <w:r>
        <w:rPr>
          <w:b/>
          <w:sz w:val="24"/>
        </w:rPr>
        <w:t xml:space="preserve">Спортсмен _____________________________ </w:t>
      </w:r>
    </w:p>
    <w:p w:rsidR="008A2E6E" w:rsidRDefault="008A2E6E" w:rsidP="008A2E6E">
      <w:pPr>
        <w:jc w:val="both"/>
        <w:rPr>
          <w:b/>
          <w:sz w:val="24"/>
        </w:rPr>
      </w:pPr>
      <w:r>
        <w:rPr>
          <w:b/>
          <w:sz w:val="24"/>
        </w:rPr>
        <w:t>Команда ________________________</w:t>
      </w:r>
    </w:p>
    <w:p w:rsidR="008A2E6E" w:rsidRDefault="008A2E6E" w:rsidP="008A2E6E">
      <w:pPr>
        <w:jc w:val="center"/>
        <w:rPr>
          <w:b/>
          <w:sz w:val="24"/>
        </w:rPr>
      </w:pPr>
      <w:r>
        <w:rPr>
          <w:b/>
          <w:sz w:val="24"/>
        </w:rPr>
        <w:t>Тур N____________________________</w:t>
      </w:r>
    </w:p>
    <w:p w:rsidR="008A2E6E" w:rsidRDefault="008A2E6E" w:rsidP="008A2E6E"/>
    <w:p w:rsidR="008A2E6E" w:rsidRDefault="008A2E6E" w:rsidP="008A2E6E"/>
    <w:p w:rsidR="008A2E6E" w:rsidRDefault="008A2E6E" w:rsidP="008A2E6E"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79"/>
        <w:gridCol w:w="5245"/>
        <w:gridCol w:w="709"/>
        <w:gridCol w:w="708"/>
      </w:tblGrid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rPr>
                <w:b/>
                <w:sz w:val="24"/>
              </w:rPr>
            </w:pPr>
            <w:r w:rsidRPr="008A2E6E">
              <w:rPr>
                <w:b/>
                <w:sz w:val="24"/>
              </w:rPr>
              <w:t xml:space="preserve">N </w:t>
            </w:r>
            <w:proofErr w:type="gramStart"/>
            <w:r w:rsidRPr="008A2E6E">
              <w:rPr>
                <w:b/>
                <w:sz w:val="24"/>
              </w:rPr>
              <w:t>п</w:t>
            </w:r>
            <w:proofErr w:type="gramEnd"/>
            <w:r w:rsidRPr="008A2E6E">
              <w:rPr>
                <w:b/>
                <w:sz w:val="24"/>
              </w:rPr>
              <w:t>/п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rPr>
                <w:b/>
                <w:sz w:val="24"/>
              </w:rPr>
            </w:pPr>
            <w:r w:rsidRPr="008A2E6E">
              <w:rPr>
                <w:b/>
                <w:sz w:val="24"/>
              </w:rPr>
              <w:t>Фигуры пилотажа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rPr>
                <w:b/>
                <w:sz w:val="24"/>
              </w:rPr>
            </w:pPr>
            <w:proofErr w:type="spellStart"/>
            <w:r w:rsidRPr="008A2E6E">
              <w:rPr>
                <w:b/>
                <w:sz w:val="24"/>
              </w:rPr>
              <w:t>Коэф</w:t>
            </w:r>
            <w:proofErr w:type="spellEnd"/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b/>
                <w:sz w:val="24"/>
              </w:rPr>
            </w:pPr>
            <w:r w:rsidRPr="008A2E6E">
              <w:rPr>
                <w:b/>
                <w:sz w:val="24"/>
              </w:rPr>
              <w:t>балл</w:t>
            </w: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Взлёт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Квадратная петля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Половина обратной кубинской восьмёрки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Медленная бочка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“Цилиндр”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Двойной иммельман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7.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Половина квадратной петли, с полубочкой по вертикали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8.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Две обратные петли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9.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 xml:space="preserve">Поворот с </w:t>
            </w:r>
            <w:proofErr w:type="spellStart"/>
            <w:r w:rsidRPr="008A2E6E">
              <w:rPr>
                <w:sz w:val="24"/>
              </w:rPr>
              <w:t>полупетлёй</w:t>
            </w:r>
            <w:proofErr w:type="spellEnd"/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10.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Кобра (полубочки под 45 град.)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11.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Сапог от себя с полубочкой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12.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Полёт на спине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13.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Половина обратной кубинской восьмёрки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14.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Лавина (петля со штопорной бочкой вверху)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15.</w:t>
            </w: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rPr>
                <w:sz w:val="24"/>
              </w:rPr>
            </w:pPr>
            <w:r w:rsidRPr="008A2E6E">
              <w:rPr>
                <w:sz w:val="24"/>
              </w:rPr>
              <w:t>Посадка (в круг диаметром 50 м.)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  <w:tr w:rsidR="008A2E6E" w:rsidRPr="008A2E6E" w:rsidTr="0058601A">
        <w:tc>
          <w:tcPr>
            <w:tcW w:w="779" w:type="dxa"/>
          </w:tcPr>
          <w:p w:rsidR="008A2E6E" w:rsidRPr="008A2E6E" w:rsidRDefault="008A2E6E" w:rsidP="008A2E6E">
            <w:pPr>
              <w:suppressAutoHyphens/>
              <w:ind w:right="88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Всего:</w:t>
            </w:r>
          </w:p>
        </w:tc>
        <w:tc>
          <w:tcPr>
            <w:tcW w:w="709" w:type="dxa"/>
          </w:tcPr>
          <w:p w:rsidR="008A2E6E" w:rsidRPr="008A2E6E" w:rsidRDefault="008A2E6E" w:rsidP="008A2E6E">
            <w:pPr>
              <w:suppressAutoHyphens/>
              <w:ind w:right="88"/>
              <w:jc w:val="center"/>
              <w:rPr>
                <w:sz w:val="24"/>
              </w:rPr>
            </w:pPr>
            <w:r w:rsidRPr="008A2E6E">
              <w:rPr>
                <w:sz w:val="24"/>
              </w:rPr>
              <w:t>46</w:t>
            </w:r>
          </w:p>
        </w:tc>
        <w:tc>
          <w:tcPr>
            <w:tcW w:w="708" w:type="dxa"/>
          </w:tcPr>
          <w:p w:rsidR="008A2E6E" w:rsidRPr="008A2E6E" w:rsidRDefault="008A2E6E" w:rsidP="008A2E6E">
            <w:pPr>
              <w:rPr>
                <w:sz w:val="24"/>
              </w:rPr>
            </w:pPr>
          </w:p>
        </w:tc>
      </w:tr>
    </w:tbl>
    <w:p w:rsidR="00693767" w:rsidRDefault="00693767" w:rsidP="004F67A5">
      <w:pPr>
        <w:jc w:val="center"/>
      </w:pPr>
    </w:p>
    <w:p w:rsidR="008A2E6E" w:rsidRDefault="008A2E6E" w:rsidP="008A2E6E">
      <w:r>
        <w:t>Судья</w:t>
      </w:r>
      <w:proofErr w:type="gramStart"/>
      <w:r>
        <w:t xml:space="preserve"> ______________________(_______________________)</w:t>
      </w:r>
      <w:proofErr w:type="gramEnd"/>
    </w:p>
    <w:p w:rsidR="008A2E6E" w:rsidRDefault="008A2E6E" w:rsidP="008A2E6E"/>
    <w:sectPr w:rsidR="008A2E6E" w:rsidSect="004F67A5">
      <w:pgSz w:w="16840" w:h="11907" w:orient="landscape" w:code="9"/>
      <w:pgMar w:top="851" w:right="567" w:bottom="567" w:left="79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A5"/>
    <w:rsid w:val="004F67A5"/>
    <w:rsid w:val="00693767"/>
    <w:rsid w:val="008A2E6E"/>
    <w:rsid w:val="00E14287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2022-06-20T09:08:00Z</dcterms:created>
  <dcterms:modified xsi:type="dcterms:W3CDTF">2022-06-20T09:13:00Z</dcterms:modified>
</cp:coreProperties>
</file>